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65638029545b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29164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KNJIŽNICA I ČITAONICA GLINA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117.431,11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145.840,75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107.225,29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131.569,74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10.205,82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14.271,01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9.888,19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12.264,03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9.888,19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12.264,03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2.006,98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Zakonski okvir  • Zakon o proračunu (Narodne novine 144/21) • Pravilnik o proračunskom računovodstvu i Računskom planu (Narodne novine 124/14, 115/15, 87/16, 3/18, 126/19 i 108/20) • Pravilnik o financijskom izvještavanju u proračunskom računovodstvu (Narodne novine 37/22) • Pravilnik o proračunskim klasifikacijama (Narodne novine 26/10, 120/13 i 1/20)   Podaci za popunjavanje financijskih izvještaja dobivaju se iz Glavne knjige Knjižnice i čitaonice Glina. Poslovanje Knjižnice i čitaonice Glina obavlja se preko jedinstvenog računa riznice Grada Gline broj: HR1823900011812100003 otvorenog kod Hrvatske poštanske d.d. Na poslovanje Knjižnice i čitaonice Glina, te na ostvarene prihode odnosno rashode utjecale su mjere nadležnih tijela, sredstva pomoći iz nadležnog proračuna, kao i sredstva pomoći Ministarstva kulture i medija za organizaciju kazališnih gostovanja, književnih susreta za djecu, dramsku skupinu, nabavu knjižne i neknjižne građe i za otkup knjiga. Knjižnica i čitaonica Glina preuzela je upravljanje Hrvatskim domom Glina, a time sve troškove vezane uz funkcioniranje Hrvatskog doma Glina (električna energija, lož ulje, održavanje zgrade, opskrba vodom, odvoz komunalnog otpada i drugi troškovi).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9.236,68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7.341,70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tekućoj godini ostvareni su manji prihodi u odnosu na prethodno izvještajno razdoblje, a odnose se na članarinu i prodaju ulaznica. Razlog manjih prihoda je slabija prodaja ulaznica kao i prikazivanja filmova.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proizvoda i robe te pruženih usluga, te prihodi od donacija (Šifra 66) ostvareni su u iznosu od 1.971,40 eura, što je 238,10 % više u odnosu na prethodnu godinu. Izvršenje tekuće godine odnosi se na: -    prihode od prodaje proizvoda i robe te pruženih usluga (Šifra 661) u iznosu od 1.971,40 euro, koji se odnose na prihode od pruženih usluga (Šifra 6615), točnije na prihode od najma prostora u Hrvatskom domu Glina kojih prihoda nije bilo prethodne godine jer tada Knjižnica i čitaonica Glina nije bila upravitelj Hrvatskog doma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92.266,24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118.213,31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za financiranje rashoda poslovanja (Šifra 6711) u iznosu od 118.213,31 eura povećani su zbog povećanja rashoda Knjižnice i čitaonice Glina.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82.288,00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102.082,83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veći su u odnosu na prethodno izvještajno razdoblje iz razloga što je došlo do usklađenja visina plaća djelatnika Knjižnice i čitaonice Glina sa drugim proračunskim korisnicima, kao i povećanja materijalnih prava djelatnika.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24.937,29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29.486,91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 (Šifra 32) izvršeni su u iznosu od 29.486,91 eura, što je za 118,20 % više u odnosu na prethodnu godinu. Odnose se na naknade troškova zaposlenima (Šifra 321),  rashode za materijal i energiju (Šifra 322), rashode za usluge (Šifra 323) i ostale nespomenute rashode poslovanja (Šifra 329). Izvršenje tekuće godine je veće u odnosu na prethodnu godinu iz razloga što je u lipnju 2024. Knjižnica i čitaonica Glina preuzela upravljanje Hrvatskim domom Glina, a time sve troškove vezane uz funkcioniranje Hrvatskog doma Glina (električna energija, lož ulje, održavanje zgrade, opskrba vodom, odvoz komunalnog otpada i drugi troškovi).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9.888,19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12.264,03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proizvedene dugotrajne imovine u iznosu od 12.264,03 eura, što je za 124,00 % više u odnosu na prethodnu godinu. Knjižnica i čitaonica Glina nabavilo je novo računalo i monitor zbog dotrajalosti stare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Knjižnica i čitaonica Glina nabavilo je novo računalo i monitor zbog dotrajalosti stare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Knjižnica i čitaonica Glina je sa danom 31.08.2025.imala dvije odjave radnika. Zbog prethodno navedenog na kraju o bračunskog razdoblja smanjio se broj zaposlenih i trenutno Knjižnica i čitaonica Glina ima 6 djelatnika.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85ed5c738b48d9" /></Relationships>
</file>